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240A" w14:textId="77777777" w:rsidR="006E6219" w:rsidRPr="006E6219" w:rsidRDefault="006E6219" w:rsidP="006E6219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36"/>
          <w:sz w:val="36"/>
          <w:szCs w:val="36"/>
          <w:lang w:eastAsia="de-DE"/>
          <w14:ligatures w14:val="none"/>
        </w:rPr>
        <w:t>Arbeitspapier für die Praxis</w:t>
      </w:r>
    </w:p>
    <w:p w14:paraId="004F54E6" w14:textId="77777777" w:rsidR="006E6219" w:rsidRPr="006E6219" w:rsidRDefault="006E6219" w:rsidP="006E6219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t>Welches Hilfsmittel für die Reinigung der Zahnzwischenräume?</w:t>
      </w:r>
    </w:p>
    <w:p w14:paraId="7E78B70B" w14:textId="77777777" w:rsidR="006E6219" w:rsidRPr="006E6219" w:rsidRDefault="006E6219" w:rsidP="006E62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  <w:t>Grundsatz</w:t>
      </w:r>
    </w:p>
    <w:p w14:paraId="781329BD" w14:textId="77777777" w:rsidR="006E6219" w:rsidRPr="006E6219" w:rsidRDefault="006E6219" w:rsidP="006E621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Die Wahl des geeigneten Hilfsmittels richtet sich nicht nach den Vorlieben des Patienten, sondern nach der Anatomie des Interdentalraums, dem parodontalen Status und den individuellen Fähigkeiten.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659"/>
        <w:gridCol w:w="3876"/>
      </w:tblGrid>
      <w:tr w:rsidR="006E6219" w:rsidRPr="006E6219" w14:paraId="409CB76D" w14:textId="77777777" w:rsidTr="006E62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3532EC" w14:textId="77777777" w:rsidR="006E6219" w:rsidRPr="006E6219" w:rsidRDefault="006E6219" w:rsidP="006E6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Klinische Situation</w:t>
            </w:r>
          </w:p>
        </w:tc>
        <w:tc>
          <w:tcPr>
            <w:tcW w:w="0" w:type="auto"/>
            <w:vAlign w:val="center"/>
            <w:hideMark/>
          </w:tcPr>
          <w:p w14:paraId="1DEF3392" w14:textId="77777777" w:rsidR="006E6219" w:rsidRPr="006E6219" w:rsidRDefault="006E6219" w:rsidP="006E6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Empfohlenes Hilfsmittel</w:t>
            </w:r>
          </w:p>
        </w:tc>
        <w:tc>
          <w:tcPr>
            <w:tcW w:w="0" w:type="auto"/>
            <w:vAlign w:val="center"/>
            <w:hideMark/>
          </w:tcPr>
          <w:p w14:paraId="7C9A257A" w14:textId="77777777" w:rsidR="006E6219" w:rsidRPr="006E6219" w:rsidRDefault="006E6219" w:rsidP="006E6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Hinweise für die Instruktion</w:t>
            </w:r>
          </w:p>
        </w:tc>
      </w:tr>
      <w:tr w:rsidR="006E6219" w:rsidRPr="006E6219" w14:paraId="3C6170F8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59F0C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Enge, vollständig ausgefüllte Interdentalräume</w:t>
            </w:r>
          </w:p>
        </w:tc>
        <w:tc>
          <w:tcPr>
            <w:tcW w:w="0" w:type="auto"/>
            <w:vAlign w:val="center"/>
            <w:hideMark/>
          </w:tcPr>
          <w:p w14:paraId="3F237004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Zahnseide</w:t>
            </w:r>
          </w:p>
        </w:tc>
        <w:tc>
          <w:tcPr>
            <w:tcW w:w="0" w:type="auto"/>
            <w:vAlign w:val="center"/>
            <w:hideMark/>
          </w:tcPr>
          <w:p w14:paraId="4D8D2F6E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C-Technik demonstrieren und jede Zahnfläche einzeln reinigen.</w:t>
            </w:r>
          </w:p>
        </w:tc>
      </w:tr>
      <w:tr w:rsidR="006E6219" w:rsidRPr="006E6219" w14:paraId="27A117BF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7A40D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Leicht geöffnete Interdentalräume</w:t>
            </w:r>
          </w:p>
        </w:tc>
        <w:tc>
          <w:tcPr>
            <w:tcW w:w="0" w:type="auto"/>
            <w:vAlign w:val="center"/>
            <w:hideMark/>
          </w:tcPr>
          <w:p w14:paraId="4E9D44EA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Kleine Interdentalbürsten</w:t>
            </w:r>
          </w:p>
        </w:tc>
        <w:tc>
          <w:tcPr>
            <w:tcW w:w="0" w:type="auto"/>
            <w:vAlign w:val="center"/>
            <w:hideMark/>
          </w:tcPr>
          <w:p w14:paraId="026995B6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Größe individuell auswählen. Die Bürste sollte mit leichtem Widerstand eingeführt werden.</w:t>
            </w:r>
          </w:p>
        </w:tc>
      </w:tr>
      <w:tr w:rsidR="006E6219" w:rsidRPr="006E6219" w14:paraId="6E1F3133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8CFCE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Parodontitis mit Attachmentverlust</w:t>
            </w:r>
          </w:p>
        </w:tc>
        <w:tc>
          <w:tcPr>
            <w:tcW w:w="0" w:type="auto"/>
            <w:vAlign w:val="center"/>
            <w:hideMark/>
          </w:tcPr>
          <w:p w14:paraId="54E90560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Interdentalbürsten</w:t>
            </w:r>
          </w:p>
        </w:tc>
        <w:tc>
          <w:tcPr>
            <w:tcW w:w="0" w:type="auto"/>
            <w:vAlign w:val="center"/>
            <w:hideMark/>
          </w:tcPr>
          <w:p w14:paraId="0A80112A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Goldstandard zur Biofilmkontrolle. Häufig werden mehrere Bürstengrößen benötigt.</w:t>
            </w:r>
          </w:p>
        </w:tc>
      </w:tr>
      <w:tr w:rsidR="006E6219" w:rsidRPr="006E6219" w14:paraId="5A037B02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F7387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Rezessionen</w:t>
            </w:r>
          </w:p>
        </w:tc>
        <w:tc>
          <w:tcPr>
            <w:tcW w:w="0" w:type="auto"/>
            <w:vAlign w:val="center"/>
            <w:hideMark/>
          </w:tcPr>
          <w:p w14:paraId="0EEFE194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Interdentalbürsten</w:t>
            </w:r>
          </w:p>
        </w:tc>
        <w:tc>
          <w:tcPr>
            <w:tcW w:w="0" w:type="auto"/>
            <w:vAlign w:val="center"/>
            <w:hideMark/>
          </w:tcPr>
          <w:p w14:paraId="23ADB4F2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Angepasste Bürstengröße wählen, um alle </w:t>
            </w:r>
            <w:proofErr w:type="spellStart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Approximalflächen</w:t>
            </w:r>
            <w:proofErr w:type="spellEnd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 zu erreichen.</w:t>
            </w:r>
          </w:p>
        </w:tc>
      </w:tr>
      <w:tr w:rsidR="006E6219" w:rsidRPr="006E6219" w14:paraId="627A2D0E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2E66C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Furkationsbefall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9EB03F" w14:textId="6C3E8051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Interdentalbürsten oder </w:t>
            </w:r>
            <w:proofErr w:type="spellStart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inbüschel</w:t>
            </w:r>
            <w:proofErr w:type="spellEnd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-Bürste</w:t>
            </w:r>
          </w:p>
        </w:tc>
        <w:tc>
          <w:tcPr>
            <w:tcW w:w="0" w:type="auto"/>
            <w:vAlign w:val="center"/>
            <w:hideMark/>
          </w:tcPr>
          <w:p w14:paraId="2ADC5A1F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Reinigungstechnik individuell demonstrieren.</w:t>
            </w:r>
          </w:p>
        </w:tc>
      </w:tr>
      <w:tr w:rsidR="006E6219" w:rsidRPr="006E6219" w14:paraId="6A2A6CFF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F4B1B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Implantate</w:t>
            </w:r>
          </w:p>
        </w:tc>
        <w:tc>
          <w:tcPr>
            <w:tcW w:w="0" w:type="auto"/>
            <w:vAlign w:val="center"/>
            <w:hideMark/>
          </w:tcPr>
          <w:p w14:paraId="3F90F631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Kunststoffummantelte Interdentalbürsten</w:t>
            </w:r>
          </w:p>
        </w:tc>
        <w:tc>
          <w:tcPr>
            <w:tcW w:w="0" w:type="auto"/>
            <w:vAlign w:val="center"/>
            <w:hideMark/>
          </w:tcPr>
          <w:p w14:paraId="37419629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Schonende Reinigung ohne Beschädigung der </w:t>
            </w:r>
            <w:proofErr w:type="spellStart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Implantatoberfläche</w:t>
            </w:r>
            <w:proofErr w:type="spellEnd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.</w:t>
            </w:r>
          </w:p>
        </w:tc>
      </w:tr>
      <w:tr w:rsidR="006E6219" w:rsidRPr="006E6219" w14:paraId="0AC5FC91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46520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Brücken</w:t>
            </w:r>
          </w:p>
        </w:tc>
        <w:tc>
          <w:tcPr>
            <w:tcW w:w="0" w:type="auto"/>
            <w:vAlign w:val="center"/>
            <w:hideMark/>
          </w:tcPr>
          <w:p w14:paraId="55C86B71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Superfloss oder Zahnseide mit Einfädelhilfe</w:t>
            </w:r>
          </w:p>
        </w:tc>
        <w:tc>
          <w:tcPr>
            <w:tcW w:w="0" w:type="auto"/>
            <w:vAlign w:val="center"/>
            <w:hideMark/>
          </w:tcPr>
          <w:p w14:paraId="04CEC0C5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Reinigung unter dem Brückenglied demonstrieren.</w:t>
            </w:r>
          </w:p>
        </w:tc>
      </w:tr>
      <w:tr w:rsidR="006E6219" w:rsidRPr="006E6219" w14:paraId="798F9805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70696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Festsitzende </w:t>
            </w:r>
            <w:proofErr w:type="spellStart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Retainer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44A65F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Superfloss oder Einfädelhilfe</w:t>
            </w:r>
          </w:p>
        </w:tc>
        <w:tc>
          <w:tcPr>
            <w:tcW w:w="0" w:type="auto"/>
            <w:vAlign w:val="center"/>
            <w:hideMark/>
          </w:tcPr>
          <w:p w14:paraId="19AF6A59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Reinigung unter dem Draht regelmäßig kontrollieren.</w:t>
            </w:r>
          </w:p>
        </w:tc>
      </w:tr>
      <w:tr w:rsidR="006E6219" w:rsidRPr="006E6219" w14:paraId="0FD546BC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7E0CB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Multibracket-Apparaturen</w:t>
            </w:r>
          </w:p>
        </w:tc>
        <w:tc>
          <w:tcPr>
            <w:tcW w:w="0" w:type="auto"/>
            <w:vAlign w:val="center"/>
            <w:hideMark/>
          </w:tcPr>
          <w:p w14:paraId="530791A7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Interdentalbürsten + Superfloss</w:t>
            </w:r>
          </w:p>
        </w:tc>
        <w:tc>
          <w:tcPr>
            <w:tcW w:w="0" w:type="auto"/>
            <w:vAlign w:val="center"/>
            <w:hideMark/>
          </w:tcPr>
          <w:p w14:paraId="646B9F90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Brackets, Bögen und </w:t>
            </w:r>
            <w:proofErr w:type="spellStart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Approximalräume</w:t>
            </w:r>
            <w:proofErr w:type="spellEnd"/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 xml:space="preserve"> reinigen.</w:t>
            </w:r>
          </w:p>
        </w:tc>
      </w:tr>
      <w:tr w:rsidR="006E6219" w:rsidRPr="006E6219" w14:paraId="297A6ACF" w14:textId="77777777" w:rsidTr="006E62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75199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Eingeschränkte Feinmotorik</w:t>
            </w:r>
          </w:p>
        </w:tc>
        <w:tc>
          <w:tcPr>
            <w:tcW w:w="0" w:type="auto"/>
            <w:vAlign w:val="center"/>
            <w:hideMark/>
          </w:tcPr>
          <w:p w14:paraId="27D21002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Interdentalbürsten mit langem Griff</w:t>
            </w:r>
          </w:p>
        </w:tc>
        <w:tc>
          <w:tcPr>
            <w:tcW w:w="0" w:type="auto"/>
            <w:vAlign w:val="center"/>
            <w:hideMark/>
          </w:tcPr>
          <w:p w14:paraId="40BCE3C2" w14:textId="77777777" w:rsidR="006E6219" w:rsidRPr="006E6219" w:rsidRDefault="006E6219" w:rsidP="006E62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6219"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  <w:t>Einfache Handhabung bevorzugen.</w:t>
            </w:r>
          </w:p>
        </w:tc>
      </w:tr>
    </w:tbl>
    <w:p w14:paraId="58605F2A" w14:textId="77777777" w:rsidR="006E6219" w:rsidRPr="006E6219" w:rsidRDefault="006E6219" w:rsidP="006E621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pict w14:anchorId="296CEF7A">
          <v:rect id="_x0000_i1025" style="width:0;height:1.5pt" o:hralign="center" o:hrstd="t" o:hr="t" fillcolor="#a0a0a0" stroked="f"/>
        </w:pict>
      </w:r>
    </w:p>
    <w:p w14:paraId="262ABEF4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17B5869A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64C6A320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74BF76F7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76032DCB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7F7F30CC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41D754F7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3BACBDFE" w14:textId="77777777" w:rsid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</w:p>
    <w:p w14:paraId="042FB18B" w14:textId="7CE36BD5" w:rsidR="006E6219" w:rsidRP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  <w:t>Auswahl der Interdentalbürste</w:t>
      </w:r>
    </w:p>
    <w:p w14:paraId="34BAC876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Die Bürste lässt sich ohne Gewalt einführen.</w:t>
      </w:r>
    </w:p>
    <w:p w14:paraId="7CA91BB9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Sie füllt den Interdentalraum möglichst vollständig aus.</w:t>
      </w:r>
    </w:p>
    <w:p w14:paraId="7E9985A2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Die Borsten haben Kontakt zu beiden Zahnflächen.</w:t>
      </w:r>
    </w:p>
    <w:p w14:paraId="62A89AC0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Die Bürste wird nicht verbogen.</w:t>
      </w:r>
    </w:p>
    <w:p w14:paraId="79459E2C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Bei Bedarf mehrere Größen verwenden.</w:t>
      </w:r>
    </w:p>
    <w:p w14:paraId="7ED209CC" w14:textId="77777777" w:rsidR="006E6219" w:rsidRPr="006E6219" w:rsidRDefault="006E6219" w:rsidP="006E621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pict w14:anchorId="532BE5E0">
          <v:rect id="_x0000_i1026" style="width:0;height:1.5pt" o:hralign="center" o:hrstd="t" o:hr="t" fillcolor="#a0a0a0" stroked="f"/>
        </w:pict>
      </w:r>
    </w:p>
    <w:p w14:paraId="5ACED536" w14:textId="77777777" w:rsidR="006E6219" w:rsidRP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  <w:t>Instruktion für Patientinnen und Patienten</w:t>
      </w:r>
    </w:p>
    <w:p w14:paraId="4BD66D6E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Reinigung einmal täglich.</w:t>
      </w:r>
    </w:p>
    <w:p w14:paraId="7C30F59D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Ruhige Vor- und Rückbewegungen.</w:t>
      </w:r>
    </w:p>
    <w:p w14:paraId="7D4B945F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Keine rotierenden Bewegungen.</w:t>
      </w:r>
    </w:p>
    <w:p w14:paraId="578808F4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Keine Gewalt anwenden.</w:t>
      </w:r>
    </w:p>
    <w:p w14:paraId="18CC7001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Hilfsmittel regelmäßig erneuern.</w:t>
      </w:r>
    </w:p>
    <w:p w14:paraId="75F19766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Technik bei jedem Recall kontrollieren.</w:t>
      </w:r>
    </w:p>
    <w:p w14:paraId="504A175E" w14:textId="77777777" w:rsidR="006E6219" w:rsidRPr="006E6219" w:rsidRDefault="006E6219" w:rsidP="006E621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pict w14:anchorId="561E91F3">
          <v:rect id="_x0000_i1027" style="width:0;height:1.5pt" o:hralign="center" o:hrstd="t" o:hr="t" fillcolor="#a0a0a0" stroked="f"/>
        </w:pict>
      </w:r>
    </w:p>
    <w:p w14:paraId="456F5FF8" w14:textId="77777777" w:rsidR="006E6219" w:rsidRP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  <w:t>Merksätze für das Team</w:t>
      </w:r>
    </w:p>
    <w:p w14:paraId="5CC1795F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• Nicht jeder Zahnzwischenraum benötigt Zahnseide.</w:t>
      </w:r>
    </w:p>
    <w:p w14:paraId="055A07E8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• Nicht jeder Zahnzwischenraum ist für Interdentalbürsten geeignet.</w:t>
      </w:r>
    </w:p>
    <w:p w14:paraId="69EE1350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• Die Anatomie entscheidet über das Hilfsmittel.</w:t>
      </w:r>
    </w:p>
    <w:p w14:paraId="6D67E191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• Die richtige Größe ist wichtiger als die Marke.</w:t>
      </w:r>
    </w:p>
    <w:p w14:paraId="45455B08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• Motivation allein reicht nicht – die Technik muss regelmäßig überprüft werden.</w:t>
      </w:r>
    </w:p>
    <w:p w14:paraId="10C2165B" w14:textId="77777777" w:rsidR="006E6219" w:rsidRPr="006E6219" w:rsidRDefault="006E6219" w:rsidP="006E621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pict w14:anchorId="6DD1ED5E">
          <v:rect id="_x0000_i1028" style="width:0;height:1.5pt" o:hralign="center" o:hrstd="t" o:hr="t" fillcolor="#a0a0a0" stroked="f"/>
        </w:pict>
      </w:r>
    </w:p>
    <w:p w14:paraId="00E04960" w14:textId="77777777" w:rsidR="006E6219" w:rsidRPr="006E6219" w:rsidRDefault="006E6219" w:rsidP="006E6219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b/>
          <w:bCs/>
          <w:kern w:val="0"/>
          <w:sz w:val="22"/>
          <w:szCs w:val="22"/>
          <w:lang w:eastAsia="de-DE"/>
          <w14:ligatures w14:val="none"/>
        </w:rPr>
        <w:t>Dokumentation</w:t>
      </w:r>
    </w:p>
    <w:p w14:paraId="376B90B6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Patient: _______________________________</w:t>
      </w:r>
    </w:p>
    <w:p w14:paraId="349B6FBC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Datum: ________________________________</w:t>
      </w:r>
    </w:p>
    <w:p w14:paraId="4A1A4787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Empfohlenes Hilfsmittel:</w:t>
      </w:r>
    </w:p>
    <w:p w14:paraId="6D36E3C7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lastRenderedPageBreak/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Zahnseide</w:t>
      </w:r>
    </w:p>
    <w:p w14:paraId="6DCD2C0C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Interdentalbürste Größe: ___________</w:t>
      </w:r>
    </w:p>
    <w:p w14:paraId="731FB1C8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Superfloss</w:t>
      </w:r>
    </w:p>
    <w:p w14:paraId="21F43560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Einfädelhilfe</w:t>
      </w:r>
    </w:p>
    <w:p w14:paraId="30B0771F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End-</w:t>
      </w:r>
      <w:proofErr w:type="spellStart"/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Tuft</w:t>
      </w:r>
      <w:proofErr w:type="spellEnd"/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-Bürste</w:t>
      </w:r>
    </w:p>
    <w:p w14:paraId="7CD6B288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Sonstiges: _________________________</w:t>
      </w:r>
    </w:p>
    <w:p w14:paraId="538BF62E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Instruktion erfolgt:</w:t>
      </w:r>
    </w:p>
    <w:p w14:paraId="3B701668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Ja</w:t>
      </w:r>
    </w:p>
    <w:p w14:paraId="56186980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Nein</w:t>
      </w:r>
    </w:p>
    <w:p w14:paraId="0194258D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Technik kontrolliert:</w:t>
      </w:r>
    </w:p>
    <w:p w14:paraId="2B7141BB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Ja</w:t>
      </w:r>
    </w:p>
    <w:p w14:paraId="32F35C8E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Segoe UI Symbol" w:eastAsia="Times New Roman" w:hAnsi="Segoe UI Symbol" w:cs="Segoe UI Symbol"/>
          <w:kern w:val="0"/>
          <w:sz w:val="22"/>
          <w:szCs w:val="22"/>
          <w:lang w:eastAsia="de-DE"/>
          <w14:ligatures w14:val="none"/>
        </w:rPr>
        <w:t>☐</w:t>
      </w: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 xml:space="preserve"> Nein</w:t>
      </w:r>
    </w:p>
    <w:p w14:paraId="3D328CB7" w14:textId="77777777" w:rsidR="006E6219" w:rsidRPr="006E6219" w:rsidRDefault="006E6219" w:rsidP="006E6219">
      <w:pPr>
        <w:spacing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</w:pPr>
      <w:r w:rsidRPr="006E6219">
        <w:rPr>
          <w:rFonts w:ascii="Calibri" w:eastAsia="Times New Roman" w:hAnsi="Calibri" w:cs="Calibri"/>
          <w:kern w:val="0"/>
          <w:sz w:val="22"/>
          <w:szCs w:val="22"/>
          <w:lang w:eastAsia="de-DE"/>
          <w14:ligatures w14:val="none"/>
        </w:rPr>
        <w:t>Nächste Kontrolle: _____________________</w:t>
      </w:r>
    </w:p>
    <w:p w14:paraId="41213DBB" w14:textId="77777777" w:rsidR="00DE0BB3" w:rsidRPr="006E6219" w:rsidRDefault="00DE0BB3" w:rsidP="006E6219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DE0BB3" w:rsidRPr="006E62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19"/>
    <w:rsid w:val="001125E6"/>
    <w:rsid w:val="0038742F"/>
    <w:rsid w:val="006E6219"/>
    <w:rsid w:val="00DE0BB3"/>
    <w:rsid w:val="00F8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A8C3"/>
  <w15:chartTrackingRefBased/>
  <w15:docId w15:val="{1CEA9075-7F8A-4835-8A4F-925DA5D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6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6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6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6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6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6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6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6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6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6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6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6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621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621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621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621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621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62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6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6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6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6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6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621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621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621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6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621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62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2340</Characters>
  <Application>Microsoft Office Word</Application>
  <DocSecurity>0</DocSecurity>
  <Lines>19</Lines>
  <Paragraphs>5</Paragraphs>
  <ScaleCrop>false</ScaleCrop>
  <Company>Zahnärztekammer Westfalen-Lippe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Homeoffice</dc:creator>
  <cp:keywords/>
  <dc:description/>
  <cp:lastModifiedBy>Homeoffice</cp:lastModifiedBy>
  <cp:revision>1</cp:revision>
  <dcterms:created xsi:type="dcterms:W3CDTF">2026-06-28T14:00:00Z</dcterms:created>
  <dcterms:modified xsi:type="dcterms:W3CDTF">2026-06-28T14:04:00Z</dcterms:modified>
</cp:coreProperties>
</file>